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32" w:rsidRDefault="007403E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66.6pt;margin-top:169.95pt;width:10.05pt;height:144.85pt;flip:y;z-index:251658240" o:connectortype="straight">
            <v:stroke endarrow="block"/>
          </v:shape>
        </w:pict>
      </w:r>
      <w:r w:rsidRPr="007403E9">
        <w:drawing>
          <wp:inline distT="0" distB="0" distL="0" distR="0">
            <wp:extent cx="5563043" cy="3806456"/>
            <wp:effectExtent l="19050" t="0" r="0" b="0"/>
            <wp:docPr id="3" name="Picture 1" descr="E:\BRASS PIC 2014\Photo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RASS PIC 2014\Photo08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164" cy="381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3E9" w:rsidRDefault="007403E9">
      <w:pPr>
        <w:rPr>
          <w:sz w:val="28"/>
          <w:szCs w:val="28"/>
        </w:rPr>
      </w:pPr>
      <w:r>
        <w:t xml:space="preserve">                        </w:t>
      </w:r>
      <w:r>
        <w:rPr>
          <w:sz w:val="28"/>
          <w:szCs w:val="28"/>
        </w:rPr>
        <w:t>SPILL POINT (3’’ VALVE INSTALLED ON THE PIPE LINE)</w:t>
      </w:r>
    </w:p>
    <w:p w:rsidR="007403E9" w:rsidRDefault="007403E9">
      <w:pPr>
        <w:rPr>
          <w:sz w:val="28"/>
          <w:szCs w:val="28"/>
        </w:rPr>
      </w:pPr>
      <w:r w:rsidRPr="007403E9">
        <w:rPr>
          <w:sz w:val="28"/>
          <w:szCs w:val="28"/>
        </w:rPr>
        <w:drawing>
          <wp:inline distT="0" distB="0" distL="0" distR="0">
            <wp:extent cx="5563043" cy="3296093"/>
            <wp:effectExtent l="19050" t="0" r="0" b="0"/>
            <wp:docPr id="7" name="Picture 2" descr="E:\BRASS PIC 2014\Photo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RASS PIC 2014\Photo08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35" cy="330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3E9" w:rsidRPr="007403E9" w:rsidRDefault="007403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REPAIRED SPILL POINT</w:t>
      </w:r>
    </w:p>
    <w:sectPr w:rsidR="007403E9" w:rsidRPr="007403E9" w:rsidSect="00247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403E9"/>
    <w:rsid w:val="00247432"/>
    <w:rsid w:val="0074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2014-08-14T14:18:00Z</dcterms:created>
  <dcterms:modified xsi:type="dcterms:W3CDTF">2014-08-14T14:23:00Z</dcterms:modified>
</cp:coreProperties>
</file>